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ROSAC0047ZPB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bookmarkStart w:colFirst="0" w:colLast="0" w:name="_heading=h.n4ecgrlob8u6" w:id="0"/>
      <w:bookmarkEnd w:id="0"/>
      <w:r w:rsidDel="00000000" w:rsidR="00000000" w:rsidRPr="00000000">
        <w:rPr>
          <w:b w:val="1"/>
          <w:bCs w:val="1"/>
          <w:sz w:val="22"/>
          <w:szCs w:val="22"/>
          <w:rtl w:val="0"/>
        </w:rPr>
        <w:t xml:space="preserve">1.2. Denumire ZPB</w:t>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Creasta Nemirei</w:t>
      </w: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bookmarkStart w:colFirst="0" w:colLast="0" w:name="_heading=h.7k82741fm0oo" w:id="1"/>
      <w:bookmarkEnd w:id="1"/>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bookmarkStart w:colFirst="0" w:colLast="0" w:name="_heading=h.767yksyc1k6q" w:id="2"/>
      <w:bookmarkEnd w:id="2"/>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30">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E">
            <w:pPr>
              <w:rPr/>
            </w:pP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1">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r>
    </w:p>
    <w:p w:rsidR="00000000" w:rsidDel="00000000" w:rsidP="00000000" w:rsidRDefault="00000000" w:rsidRPr="00000000" w14:paraId="00000042">
      <w:pPr>
        <w:jc w:val="center"/>
        <w:rPr>
          <w:b w:val="1"/>
          <w:bCs w:val="1"/>
          <w:sz w:val="22"/>
          <w:szCs w:val="22"/>
        </w:rPr>
      </w:pPr>
      <w:r w:rsidDel="00000000" w:rsidR="00000000" w:rsidRPr="00000000">
        <w:rPr>
          <w:b w:val="1"/>
          <w:bCs w:val="1"/>
          <w:sz w:val="22"/>
          <w:szCs w:val="22"/>
          <w:rtl w:val="0"/>
        </w:rPr>
        <w:br w:type="textWrapping"/>
      </w:r>
    </w:p>
    <w:p w:rsidR="00000000" w:rsidDel="00000000" w:rsidP="00000000" w:rsidRDefault="00000000" w:rsidRPr="00000000" w14:paraId="00000043">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3</w:t>
      </w:r>
      <w:r w:rsidDel="00000000" w:rsidR="00000000" w:rsidRPr="00000000">
        <w:rPr>
          <w:sz w:val="22"/>
          <w:szCs w:val="22"/>
          <w:rtl w:val="0"/>
        </w:rPr>
        <w:t xml:space="preserve">551,16</w:t>
      </w: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98,89%</w:t>
      </w:r>
      <w:r w:rsidDel="00000000" w:rsidR="00000000" w:rsidRPr="00000000">
        <w:rPr>
          <w:rtl w:val="0"/>
        </w:rPr>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61"/>
        <w:gridCol w:w="443"/>
        <w:gridCol w:w="5376"/>
        <w:tblGridChange w:id="0">
          <w:tblGrid>
            <w:gridCol w:w="3161"/>
            <w:gridCol w:w="443"/>
            <w:gridCol w:w="5376"/>
          </w:tblGrid>
        </w:tblGridChange>
      </w:tblGrid>
      <w:tr>
        <w:trPr>
          <w:cantSplit w:val="0"/>
          <w:tblHeader w:val="0"/>
        </w:trPr>
        <w:tc>
          <w:tcPr/>
          <w:p w:rsidR="00000000" w:rsidDel="00000000" w:rsidP="00000000" w:rsidRDefault="00000000" w:rsidRPr="00000000" w14:paraId="0000004C">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D">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F">
            <w:pPr>
              <w:spacing w:after="0" w:lineRule="auto"/>
              <w:rPr/>
            </w:pPr>
            <w:r w:rsidDel="00000000" w:rsidR="00000000" w:rsidRPr="00000000">
              <w:rPr>
                <w:sz w:val="22"/>
                <w:szCs w:val="22"/>
                <w:rtl w:val="0"/>
              </w:rPr>
              <w:t xml:space="preserve">RO12, RO21</w:t>
            </w:r>
            <w:r w:rsidDel="00000000" w:rsidR="00000000" w:rsidRPr="00000000">
              <w:rPr>
                <w:rtl w:val="0"/>
              </w:rPr>
            </w:r>
          </w:p>
        </w:tc>
        <w:tc>
          <w:tcPr/>
          <w:p w:rsidR="00000000" w:rsidDel="00000000" w:rsidP="00000000" w:rsidRDefault="00000000" w:rsidRPr="00000000" w14:paraId="00000050">
            <w:pPr>
              <w:spacing w:after="0" w:lineRule="auto"/>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1">
            <w:pPr>
              <w:spacing w:after="0" w:lineRule="auto"/>
              <w:rPr/>
            </w:pPr>
            <w:r w:rsidDel="00000000" w:rsidR="00000000" w:rsidRPr="00000000">
              <w:rPr>
                <w:sz w:val="22"/>
                <w:szCs w:val="22"/>
                <w:rtl w:val="0"/>
              </w:rPr>
              <w:t xml:space="preserve">Centru, Nord-Est</w:t>
            </w:r>
            <w:r w:rsidDel="00000000" w:rsidR="00000000" w:rsidRPr="00000000">
              <w:rPr>
                <w:rtl w:val="0"/>
              </w:rPr>
            </w:r>
          </w:p>
        </w:tc>
      </w:tr>
    </w:tbl>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4">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Covasna, Bacău</w:t>
      </w:r>
      <w:r w:rsidDel="00000000" w:rsidR="00000000" w:rsidRPr="00000000">
        <w:rPr>
          <w:rtl w:val="0"/>
        </w:rPr>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57">
            <w:pPr>
              <w:rPr/>
            </w:pPr>
            <w:r w:rsidDel="00000000" w:rsidR="00000000" w:rsidRPr="00000000">
              <w:rPr>
                <w:sz w:val="22"/>
                <w:szCs w:val="22"/>
                <w:rtl w:val="0"/>
              </w:rPr>
              <w:t xml:space="preserve">☑ Alpină 100%</w:t>
            </w:r>
            <w:r w:rsidDel="00000000" w:rsidR="00000000" w:rsidRPr="00000000">
              <w:rPr>
                <w:rtl w:val="0"/>
              </w:rPr>
            </w:r>
          </w:p>
        </w:tc>
        <w:tc>
          <w:tcPr/>
          <w:p w:rsidR="00000000" w:rsidDel="00000000" w:rsidP="00000000" w:rsidRDefault="00000000" w:rsidRPr="00000000" w14:paraId="00000058">
            <w:pPr>
              <w:rPr/>
            </w:pPr>
            <w:r w:rsidDel="00000000" w:rsidR="00000000" w:rsidRPr="00000000">
              <w:rPr>
                <w:rtl w:val="0"/>
              </w:rPr>
            </w:r>
          </w:p>
        </w:tc>
        <w:tc>
          <w:tcPr/>
          <w:p w:rsidR="00000000" w:rsidDel="00000000" w:rsidP="00000000" w:rsidRDefault="00000000" w:rsidRPr="00000000" w14:paraId="00000059">
            <w:pPr>
              <w:rPr/>
            </w:pP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A">
            <w:pPr>
              <w:rPr/>
            </w:pPr>
            <w:r w:rsidDel="00000000" w:rsidR="00000000" w:rsidRPr="00000000">
              <w:rPr>
                <w:rtl w:val="0"/>
              </w:rPr>
            </w:r>
          </w:p>
        </w:tc>
        <w:tc>
          <w:tcPr/>
          <w:p w:rsidR="00000000" w:rsidDel="00000000" w:rsidP="00000000" w:rsidRDefault="00000000" w:rsidRPr="00000000" w14:paraId="0000005B">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C">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D">
            <w:pPr>
              <w:rPr/>
            </w:pPr>
            <w:r w:rsidDel="00000000" w:rsidR="00000000" w:rsidRPr="00000000">
              <w:rPr>
                <w:rtl w:val="0"/>
              </w:rPr>
            </w:r>
          </w:p>
        </w:tc>
        <w:tc>
          <w:tcPr/>
          <w:p w:rsidR="00000000" w:rsidDel="00000000" w:rsidP="00000000" w:rsidRDefault="00000000" w:rsidRPr="00000000" w14:paraId="0000005E">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F">
            <w:pPr>
              <w:rPr/>
            </w:pPr>
            <w:r w:rsidDel="00000000" w:rsidR="00000000" w:rsidRPr="00000000">
              <w:rPr>
                <w:rtl w:val="0"/>
              </w:rPr>
            </w:r>
          </w:p>
        </w:tc>
        <w:tc>
          <w:tcPr/>
          <w:p w:rsidR="00000000" w:rsidDel="00000000" w:rsidP="00000000" w:rsidRDefault="00000000" w:rsidRPr="00000000" w14:paraId="00000060">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2</w:t>
      </w:r>
      <w:r w:rsidDel="00000000" w:rsidR="00000000" w:rsidRPr="00000000">
        <w:rPr>
          <w:rtl w:val="0"/>
        </w:rPr>
      </w:r>
    </w:p>
    <w:p w:rsidR="00000000" w:rsidDel="00000000" w:rsidP="00000000" w:rsidRDefault="00000000" w:rsidRPr="00000000" w14:paraId="00000066">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A">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B">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C">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160,61</w:t>
      </w:r>
      <w:r w:rsidDel="00000000" w:rsidR="00000000" w:rsidRPr="00000000">
        <w:rPr>
          <w:rtl w:val="0"/>
        </w:rPr>
      </w:r>
    </w:p>
    <w:p w:rsidR="00000000" w:rsidDel="00000000" w:rsidP="00000000" w:rsidRDefault="00000000" w:rsidRPr="00000000" w14:paraId="0000006D">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E">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Legea nr. 5/2000 privind aprobarea Planului de amenajare a teritoriului național – Secțiunea a III-a – zone protejate, cu modificările și completările ulterioare: RONPA0859 Nemira</w:t>
      </w:r>
    </w:p>
    <w:p w:rsidR="00000000" w:rsidDel="00000000" w:rsidP="00000000" w:rsidRDefault="00000000" w:rsidRPr="00000000" w14:paraId="0000006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Hotărârea Guvernului României nr. 2151/2004 privind instituirea regimului de arie naturală protejată pentru noi zone*): RONPA0859 Nemira</w:t>
      </w:r>
    </w:p>
    <w:p w:rsidR="00000000" w:rsidDel="00000000" w:rsidP="00000000" w:rsidRDefault="00000000" w:rsidRPr="00000000" w14:paraId="0000007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Ordinul ministrului mediului, apelor și pădurilor nr. 964/2016 privind aprobarea Planului de management și a Regulamentului sitului ROSCI0047 Creasta Nemirei</w:t>
      </w:r>
    </w:p>
    <w:p w:rsidR="00000000" w:rsidDel="00000000" w:rsidP="00000000" w:rsidRDefault="00000000" w:rsidRPr="00000000" w14:paraId="00000072">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Ordinul ministrului mediului, apelor și pădurilor nr 2525/2016 privind constituirea Catalogului național al pădurilor virgine și cvasivirgine din România;</w:t>
      </w:r>
    </w:p>
    <w:p w:rsidR="00000000" w:rsidDel="00000000" w:rsidP="00000000" w:rsidRDefault="00000000" w:rsidRPr="00000000" w14:paraId="00000073">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0" w:type="dxa"/>
        <w:tblLayout w:type="fixed"/>
        <w:tblLook w:val="0400"/>
      </w:tblPr>
      <w:tblGrid>
        <w:gridCol w:w="2676"/>
        <w:gridCol w:w="6288"/>
        <w:tblGridChange w:id="0">
          <w:tblGrid>
            <w:gridCol w:w="2676"/>
            <w:gridCol w:w="628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A">
            <w:pPr>
              <w:spacing w:after="0" w:lineRule="auto"/>
              <w:jc w:val="both"/>
              <w:rPr>
                <w:i w:val="1"/>
                <w:iCs w:val="1"/>
                <w:sz w:val="22"/>
                <w:szCs w:val="22"/>
              </w:rPr>
            </w:pPr>
            <w:r w:rsidDel="00000000" w:rsidR="00000000" w:rsidRPr="00000000">
              <w:rPr>
                <w:i w:val="1"/>
                <w:iCs w:val="1"/>
                <w:sz w:val="22"/>
                <w:szCs w:val="22"/>
                <w:rtl w:val="0"/>
              </w:rPr>
              <w:t xml:space="preserve">91V0 Păduri dacice de fag (Symphyto-Fagion)</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7D">
            <w:pPr>
              <w:spacing w:after="0" w:lineRule="auto"/>
              <w:rPr>
                <w:i w:val="1"/>
                <w:iCs w:val="1"/>
                <w:sz w:val="22"/>
                <w:szCs w:val="22"/>
              </w:rPr>
            </w:pPr>
            <w:r w:rsidDel="00000000" w:rsidR="00000000" w:rsidRPr="00000000">
              <w:rPr>
                <w:i w:val="1"/>
                <w:iCs w:val="1"/>
                <w:sz w:val="22"/>
                <w:szCs w:val="22"/>
                <w:rtl w:val="0"/>
              </w:rPr>
              <w:t xml:space="preserve">1308 Barbastella barbastellus</w:t>
            </w:r>
          </w:p>
          <w:p w:rsidR="00000000" w:rsidDel="00000000" w:rsidP="00000000" w:rsidRDefault="00000000" w:rsidRPr="00000000" w14:paraId="0000007E">
            <w:pPr>
              <w:spacing w:after="0" w:lineRule="auto"/>
              <w:rPr>
                <w:i w:val="1"/>
                <w:iCs w:val="1"/>
                <w:sz w:val="22"/>
                <w:szCs w:val="22"/>
              </w:rPr>
            </w:pPr>
            <w:r w:rsidDel="00000000" w:rsidR="00000000" w:rsidRPr="00000000">
              <w:rPr>
                <w:i w:val="1"/>
                <w:iCs w:val="1"/>
                <w:sz w:val="22"/>
                <w:szCs w:val="22"/>
                <w:rtl w:val="0"/>
              </w:rPr>
              <w:t xml:space="preserve">1352* Canis lupus</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1323 Myotis bechsteinii</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1307 Myotis blythii</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1321 Myotis emarginatus </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085">
            <w:pPr>
              <w:spacing w:after="0" w:lineRule="auto"/>
              <w:rPr>
                <w:i w:val="1"/>
                <w:iCs w:val="1"/>
              </w:rPr>
            </w:pPr>
            <w:r w:rsidDel="00000000" w:rsidR="00000000" w:rsidRPr="00000000">
              <w:rPr>
                <w:i w:val="1"/>
                <w:iCs w:val="1"/>
                <w:sz w:val="22"/>
                <w:szCs w:val="22"/>
                <w:rtl w:val="0"/>
              </w:rPr>
              <w:t xml:space="preserve">1354* Ursus arctos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spacing w:after="0" w:lineRule="auto"/>
              <w:jc w:val="both"/>
              <w:rPr>
                <w:sz w:val="22"/>
                <w:szCs w:val="22"/>
              </w:rPr>
            </w:pPr>
            <w:r w:rsidDel="00000000" w:rsidR="00000000" w:rsidRPr="00000000">
              <w:rPr>
                <w:sz w:val="22"/>
                <w:szCs w:val="22"/>
                <w:rtl w:val="0"/>
              </w:rPr>
              <w:t xml:space="preserve">Valoare ecologică a acestei ZPB este dată de prezența habitatului prioritar de păduri dacice de fag (91V0) în stare virgină și cvasivirgină. Acest masiv forestier nefragmentat, caracterizat prin structuri multiseculare și o abundență structurală de lemn mort, asigură teritoriul vital și liniștea necesară pentru menținerea întregii baze de mari carnivore europene. Totodată, arhitectura complexă a pădurii mature constituie un hotspot de biodiversitate pentru chiroptere, oferind adăposturi cruciale în scorburi pentru specii forestiere strict amenințate, precum </w:t>
            </w:r>
            <w:r w:rsidDel="00000000" w:rsidR="00000000" w:rsidRPr="00000000">
              <w:rPr>
                <w:i w:val="1"/>
                <w:iCs w:val="1"/>
                <w:sz w:val="22"/>
                <w:szCs w:val="22"/>
                <w:rtl w:val="0"/>
              </w:rPr>
              <w:t xml:space="preserve">Barbastella barbastellus și Myotis bechsteinii, dar și habitate optime de hrănire pentru Myotis myotis, Myotis blythii, Myotis emarginatus și Rhinolophus hipposideros</w:t>
            </w:r>
            <w:r w:rsidDel="00000000" w:rsidR="00000000" w:rsidRPr="00000000">
              <w:rPr>
                <w:sz w:val="22"/>
                <w:szCs w:val="22"/>
                <w:rtl w:val="0"/>
              </w:rPr>
              <w:t xml:space="preserve">. Prin absența deranjului antropic și păstrarea dinamicii naturale intacte, aria protejată funcționează ca un biocentrul regional major și un coridor biologic esențial pentru menținerea fluxului genetic în spațiul carpatic.</w:t>
            </w:r>
          </w:p>
          <w:p w:rsidR="00000000" w:rsidDel="00000000" w:rsidP="00000000" w:rsidRDefault="00000000" w:rsidRPr="00000000" w14:paraId="00000088">
            <w:pPr>
              <w:spacing w:after="0" w:lineRule="auto"/>
              <w:jc w:val="both"/>
              <w:rPr>
                <w:sz w:val="22"/>
                <w:szCs w:val="22"/>
              </w:rPr>
            </w:pPr>
            <w:r w:rsidDel="00000000" w:rsidR="00000000" w:rsidRPr="00000000">
              <w:rPr>
                <w:rtl w:val="0"/>
              </w:rPr>
            </w:r>
          </w:p>
          <w:p w:rsidR="00000000" w:rsidDel="00000000" w:rsidP="00000000" w:rsidRDefault="00000000" w:rsidRPr="00000000" w14:paraId="00000089">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pădurile virgine și cvasivirgine (Bărzăuța, Grozea I, Izvorul Alb), precum și pe prezența speciilor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spacing w:after="0" w:lineRule="auto"/>
              <w:jc w:val="both"/>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PVCV</w:t>
            </w:r>
          </w:p>
          <w:p w:rsidR="00000000" w:rsidDel="00000000" w:rsidP="00000000" w:rsidRDefault="00000000" w:rsidRPr="00000000" w14:paraId="0000008E">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8F">
            <w:pPr>
              <w:spacing w:line="24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90">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91">
            <w:pPr>
              <w:spacing w:line="240"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92">
            <w:pPr>
              <w:spacing w:line="24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93">
            <w:pPr>
              <w:spacing w:line="24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4">
            <w:pPr>
              <w:spacing w:line="24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5">
            <w:pPr>
              <w:spacing w:line="24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96">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97">
            <w:pPr>
              <w:spacing w:line="24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8">
            <w:pPr>
              <w:spacing w:line="24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9">
            <w:pPr>
              <w:spacing w:line="24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A">
            <w:pPr>
              <w:spacing w:line="24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B">
            <w:pPr>
              <w:spacing w:line="24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9C">
            <w:pPr>
              <w:spacing w:after="0" w:line="240" w:lineRule="auto"/>
              <w:jc w:val="both"/>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D">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E">
            <w:pPr>
              <w:spacing w:after="0" w:lineRule="auto"/>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09F">
      <w:pPr>
        <w:rPr/>
      </w:pPr>
      <w:r w:rsidDel="00000000" w:rsidR="00000000" w:rsidRPr="00000000">
        <w:rPr>
          <w:rtl w:val="0"/>
        </w:rPr>
      </w:r>
    </w:p>
    <w:p w:rsidR="00000000" w:rsidDel="00000000" w:rsidP="00000000" w:rsidRDefault="00000000" w:rsidRPr="00000000" w14:paraId="000000A0">
      <w:pPr>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A1">
      <w:pPr>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A2">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ZPB2</w:t>
      </w:r>
      <w:r w:rsidDel="00000000" w:rsidR="00000000" w:rsidRPr="00000000">
        <w:rPr>
          <w:rtl w:val="0"/>
        </w:rPr>
      </w:r>
    </w:p>
    <w:p w:rsidR="00000000" w:rsidDel="00000000" w:rsidP="00000000" w:rsidRDefault="00000000" w:rsidRPr="00000000" w14:paraId="000000A3">
      <w:pPr>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A4">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A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3390,55</w:t>
      </w:r>
      <w:r w:rsidDel="00000000" w:rsidR="00000000" w:rsidRPr="00000000">
        <w:rPr>
          <w:rtl w:val="0"/>
        </w:rPr>
      </w:r>
    </w:p>
    <w:p w:rsidR="00000000" w:rsidDel="00000000" w:rsidP="00000000" w:rsidRDefault="00000000" w:rsidRPr="00000000" w14:paraId="000000A6">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A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Legea nr. 5/2000 privind aprobarea Planului de amenajare a teritoriului național – Secțiunea a III-a – zone protejate, cu modificările și completările ulterioare: RONPA0859 Nemira</w:t>
      </w:r>
    </w:p>
    <w:p w:rsidR="00000000" w:rsidDel="00000000" w:rsidP="00000000" w:rsidRDefault="00000000" w:rsidRPr="00000000" w14:paraId="000000A8">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Hotărârea Guvernului României nr. 2151/2004 privind instituirea regimului de arie naturală protejată pentru noi zone*): RONPA0859 Nemira</w:t>
      </w:r>
    </w:p>
    <w:p w:rsidR="00000000" w:rsidDel="00000000" w:rsidP="00000000" w:rsidRDefault="00000000" w:rsidRPr="00000000" w14:paraId="000000A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AA">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Ordinul ministrului mediului, apelor și pădurilor nr. 964/2016 privind aprobarea Planului de management și a Regulamentului sitului ROSCI0047 Creasta Nemirei</w:t>
      </w:r>
    </w:p>
    <w:p w:rsidR="00000000" w:rsidDel="00000000" w:rsidP="00000000" w:rsidRDefault="00000000" w:rsidRPr="00000000" w14:paraId="000000A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AC">
      <w:pPr>
        <w:rPr>
          <w:sz w:val="22"/>
          <w:szCs w:val="22"/>
        </w:rPr>
      </w:pPr>
      <w:r w:rsidDel="00000000" w:rsidR="00000000" w:rsidRPr="00000000">
        <w:rPr>
          <w:rtl w:val="0"/>
        </w:rPr>
      </w:r>
    </w:p>
    <w:p w:rsidR="00000000" w:rsidDel="00000000" w:rsidP="00000000" w:rsidRDefault="00000000" w:rsidRPr="00000000" w14:paraId="000000AD">
      <w:pPr>
        <w:rPr/>
      </w:pPr>
      <w:r w:rsidDel="00000000" w:rsidR="00000000" w:rsidRPr="00000000">
        <w:rPr>
          <w:sz w:val="22"/>
          <w:szCs w:val="22"/>
          <w:rtl w:val="0"/>
        </w:rPr>
        <w:t xml:space="preserve">Informația ecologică</w:t>
      </w:r>
      <w:r w:rsidDel="00000000" w:rsidR="00000000" w:rsidRPr="00000000">
        <w:rPr>
          <w:rtl w:val="0"/>
        </w:rPr>
      </w:r>
    </w:p>
    <w:tbl>
      <w:tblPr>
        <w:tblStyle w:val="Table9"/>
        <w:tblW w:w="8964.0" w:type="dxa"/>
        <w:jc w:val="left"/>
        <w:tblInd w:w="10.0" w:type="dxa"/>
        <w:tblLayout w:type="fixed"/>
        <w:tblLook w:val="0400"/>
      </w:tblPr>
      <w:tblGrid>
        <w:gridCol w:w="2392"/>
        <w:gridCol w:w="6572"/>
        <w:tblGridChange w:id="0">
          <w:tblGrid>
            <w:gridCol w:w="2392"/>
            <w:gridCol w:w="6572"/>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E">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F">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0">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1">
            <w:pPr>
              <w:spacing w:after="0" w:lineRule="auto"/>
              <w:jc w:val="both"/>
              <w:rPr>
                <w:sz w:val="22"/>
                <w:szCs w:val="22"/>
              </w:rPr>
            </w:pPr>
            <w:r w:rsidDel="00000000" w:rsidR="00000000" w:rsidRPr="00000000">
              <w:rPr>
                <w:b w:val="1"/>
                <w:bCs w:val="1"/>
                <w:sz w:val="22"/>
                <w:szCs w:val="22"/>
                <w:rtl w:val="0"/>
              </w:rPr>
              <w:t xml:space="preserve">Habitate de păduri temperate europene: </w:t>
            </w:r>
            <w:r w:rsidDel="00000000" w:rsidR="00000000" w:rsidRPr="00000000">
              <w:rPr>
                <w:sz w:val="22"/>
                <w:szCs w:val="22"/>
                <w:rtl w:val="0"/>
              </w:rPr>
              <w:t xml:space="preserve">9110 Păduri de fag de tip Luzulo-Fagetum</w:t>
            </w:r>
          </w:p>
          <w:p w:rsidR="00000000" w:rsidDel="00000000" w:rsidP="00000000" w:rsidRDefault="00000000" w:rsidRPr="00000000" w14:paraId="000000B2">
            <w:pPr>
              <w:spacing w:after="0" w:lineRule="auto"/>
              <w:jc w:val="both"/>
              <w:rPr/>
            </w:pPr>
            <w:r w:rsidDel="00000000" w:rsidR="00000000" w:rsidRPr="00000000">
              <w:rPr>
                <w:sz w:val="22"/>
                <w:szCs w:val="22"/>
                <w:rtl w:val="0"/>
              </w:rPr>
              <w:t xml:space="preserve">91V0 Păduri dacice de fag (Symphyto-Fagion)</w:t>
            </w:r>
            <w:r w:rsidDel="00000000" w:rsidR="00000000" w:rsidRPr="00000000">
              <w:rPr>
                <w:rtl w:val="0"/>
              </w:rPr>
            </w:r>
          </w:p>
          <w:p w:rsidR="00000000" w:rsidDel="00000000" w:rsidP="00000000" w:rsidRDefault="00000000" w:rsidRPr="00000000" w14:paraId="000000B3">
            <w:pPr>
              <w:spacing w:after="0" w:lineRule="auto"/>
              <w:jc w:val="both"/>
              <w:rPr>
                <w:b w:val="1"/>
                <w:bCs w:val="1"/>
                <w:sz w:val="22"/>
                <w:szCs w:val="22"/>
              </w:rPr>
            </w:pPr>
            <w:r w:rsidDel="00000000" w:rsidR="00000000" w:rsidRPr="00000000">
              <w:rPr>
                <w:b w:val="1"/>
                <w:bCs w:val="1"/>
                <w:sz w:val="22"/>
                <w:szCs w:val="22"/>
                <w:rtl w:val="0"/>
              </w:rPr>
              <w:t xml:space="preserve">Habitate de păduri montane de conifere: </w:t>
            </w:r>
            <w:r w:rsidDel="00000000" w:rsidR="00000000" w:rsidRPr="00000000">
              <w:rPr>
                <w:sz w:val="22"/>
                <w:szCs w:val="22"/>
                <w:rtl w:val="0"/>
              </w:rPr>
              <w:t xml:space="preserve">9410 Păduri acidofile de Picea abies din regiunea montană (Vaccinio-Piceetea)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4">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5">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B6">
            <w:pPr>
              <w:spacing w:after="0" w:lineRule="auto"/>
              <w:rPr>
                <w:i w:val="1"/>
                <w:iCs w:val="1"/>
                <w:sz w:val="22"/>
                <w:szCs w:val="22"/>
              </w:rPr>
            </w:pPr>
            <w:r w:rsidDel="00000000" w:rsidR="00000000" w:rsidRPr="00000000">
              <w:rPr>
                <w:i w:val="1"/>
                <w:iCs w:val="1"/>
                <w:sz w:val="22"/>
                <w:szCs w:val="22"/>
                <w:rtl w:val="0"/>
              </w:rPr>
              <w:t xml:space="preserve">1308 Barbastella barbastellus</w:t>
            </w:r>
          </w:p>
          <w:p w:rsidR="00000000" w:rsidDel="00000000" w:rsidP="00000000" w:rsidRDefault="00000000" w:rsidRPr="00000000" w14:paraId="000000B7">
            <w:pPr>
              <w:spacing w:after="0" w:lineRule="auto"/>
              <w:rPr>
                <w:i w:val="1"/>
                <w:iCs w:val="1"/>
                <w:sz w:val="22"/>
                <w:szCs w:val="22"/>
              </w:rPr>
            </w:pPr>
            <w:r w:rsidDel="00000000" w:rsidR="00000000" w:rsidRPr="00000000">
              <w:rPr>
                <w:i w:val="1"/>
                <w:iCs w:val="1"/>
                <w:sz w:val="22"/>
                <w:szCs w:val="22"/>
                <w:rtl w:val="0"/>
              </w:rPr>
              <w:t xml:space="preserve">1352* Canis lupus</w:t>
            </w:r>
          </w:p>
          <w:p w:rsidR="00000000" w:rsidDel="00000000" w:rsidP="00000000" w:rsidRDefault="00000000" w:rsidRPr="00000000" w14:paraId="000000B8">
            <w:pPr>
              <w:spacing w:after="0" w:lineRule="auto"/>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0B9">
            <w:pPr>
              <w:spacing w:after="0" w:lineRule="auto"/>
              <w:rPr>
                <w:i w:val="1"/>
                <w:iCs w:val="1"/>
                <w:sz w:val="22"/>
                <w:szCs w:val="22"/>
              </w:rPr>
            </w:pPr>
            <w:r w:rsidDel="00000000" w:rsidR="00000000" w:rsidRPr="00000000">
              <w:rPr>
                <w:i w:val="1"/>
                <w:iCs w:val="1"/>
                <w:sz w:val="22"/>
                <w:szCs w:val="22"/>
                <w:rtl w:val="0"/>
              </w:rPr>
              <w:t xml:space="preserve">1323 Myotis bechsteinii</w:t>
            </w:r>
          </w:p>
          <w:p w:rsidR="00000000" w:rsidDel="00000000" w:rsidP="00000000" w:rsidRDefault="00000000" w:rsidRPr="00000000" w14:paraId="000000BA">
            <w:pPr>
              <w:spacing w:after="0" w:lineRule="auto"/>
              <w:rPr>
                <w:i w:val="1"/>
                <w:iCs w:val="1"/>
                <w:sz w:val="22"/>
                <w:szCs w:val="22"/>
              </w:rPr>
            </w:pPr>
            <w:r w:rsidDel="00000000" w:rsidR="00000000" w:rsidRPr="00000000">
              <w:rPr>
                <w:i w:val="1"/>
                <w:iCs w:val="1"/>
                <w:sz w:val="22"/>
                <w:szCs w:val="22"/>
                <w:rtl w:val="0"/>
              </w:rPr>
              <w:t xml:space="preserve">1307 Myotis blythii</w:t>
            </w:r>
          </w:p>
          <w:p w:rsidR="00000000" w:rsidDel="00000000" w:rsidP="00000000" w:rsidRDefault="00000000" w:rsidRPr="00000000" w14:paraId="000000BB">
            <w:pPr>
              <w:spacing w:after="0" w:lineRule="auto"/>
              <w:rPr>
                <w:i w:val="1"/>
                <w:iCs w:val="1"/>
                <w:sz w:val="22"/>
                <w:szCs w:val="22"/>
              </w:rPr>
            </w:pPr>
            <w:r w:rsidDel="00000000" w:rsidR="00000000" w:rsidRPr="00000000">
              <w:rPr>
                <w:i w:val="1"/>
                <w:iCs w:val="1"/>
                <w:sz w:val="22"/>
                <w:szCs w:val="22"/>
                <w:rtl w:val="0"/>
              </w:rPr>
              <w:t xml:space="preserve">1321 Myotis emarginatus </w:t>
            </w:r>
          </w:p>
          <w:p w:rsidR="00000000" w:rsidDel="00000000" w:rsidP="00000000" w:rsidRDefault="00000000" w:rsidRPr="00000000" w14:paraId="000000BC">
            <w:pPr>
              <w:spacing w:after="0" w:lineRule="auto"/>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0BD">
            <w:pPr>
              <w:spacing w:after="0" w:lineRule="auto"/>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0BE">
            <w:pPr>
              <w:spacing w:after="0" w:lineRule="auto"/>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0BF">
            <w:pPr>
              <w:spacing w:after="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C0">
            <w:pPr>
              <w:spacing w:after="0" w:lineRule="auto"/>
              <w:rPr>
                <w:i w:val="1"/>
                <w:iCs w:val="1"/>
                <w:sz w:val="22"/>
                <w:szCs w:val="22"/>
              </w:rPr>
            </w:pPr>
            <w:r w:rsidDel="00000000" w:rsidR="00000000" w:rsidRPr="00000000">
              <w:rPr>
                <w:i w:val="1"/>
                <w:iCs w:val="1"/>
                <w:sz w:val="22"/>
                <w:szCs w:val="22"/>
                <w:rtl w:val="0"/>
              </w:rPr>
              <w:t xml:space="preserve">2001 Triturus montandoni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1">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2">
            <w:pPr>
              <w:spacing w:after="0" w:lineRule="auto"/>
              <w:jc w:val="both"/>
              <w:rPr>
                <w:sz w:val="22"/>
                <w:szCs w:val="22"/>
              </w:rPr>
            </w:pPr>
            <w:r w:rsidDel="00000000" w:rsidR="00000000" w:rsidRPr="00000000">
              <w:rPr>
                <w:sz w:val="22"/>
                <w:szCs w:val="22"/>
                <w:rtl w:val="0"/>
              </w:rPr>
              <w:t xml:space="preserve">Această ZPB reprezintă o matrice ecologică complexă de tip mozaic peisager, vitală pentru extinderea și susținerea proceselor biologice din nucleele virgine si seculare. Diversificarea etajului forestier prin adăugarea pădurilor de fag pe soluri acide, alături de făgetele dacice, asigură un teritoriu vast de vânătoare și adăpost pentru carnivorele mari și un habitat critic pentru speciile sensibile de chiroptere. Trecerea spre creastă prin intermediul tufărișurilor alpine, al pajiștilor de </w:t>
            </w:r>
            <w:r w:rsidDel="00000000" w:rsidR="00000000" w:rsidRPr="00000000">
              <w:rPr>
                <w:i w:val="1"/>
                <w:iCs w:val="1"/>
                <w:sz w:val="22"/>
                <w:szCs w:val="22"/>
                <w:rtl w:val="0"/>
              </w:rPr>
              <w:t xml:space="preserve">Nardus</w:t>
            </w:r>
            <w:r w:rsidDel="00000000" w:rsidR="00000000" w:rsidRPr="00000000">
              <w:rPr>
                <w:sz w:val="22"/>
                <w:szCs w:val="22"/>
                <w:rtl w:val="0"/>
              </w:rPr>
              <w:t xml:space="preserve"> și al lizierelor higrofile creează gradienți ecologici continui și nișe unice pentru o floră protejată de mare valoare biogeografică, ce include endemisme carpatice și specii rare precum  </w:t>
            </w:r>
            <w:r w:rsidDel="00000000" w:rsidR="00000000" w:rsidRPr="00000000">
              <w:rPr>
                <w:i w:val="1"/>
                <w:iCs w:val="1"/>
                <w:sz w:val="22"/>
                <w:szCs w:val="22"/>
                <w:rtl w:val="0"/>
              </w:rPr>
              <w:t xml:space="preserve">Campanula serrata*,  Tozzia carpathica*, Cypripedium calceolus și Iris aphylla subsp. hungarica</w:t>
            </w:r>
            <w:r w:rsidDel="00000000" w:rsidR="00000000" w:rsidRPr="00000000">
              <w:rPr>
                <w:sz w:val="22"/>
                <w:szCs w:val="22"/>
                <w:rtl w:val="0"/>
              </w:rPr>
              <w:t xml:space="preserve">. De asemenea, rețeaua hidrografică curată menținută de această acoperire vegetală diversă asigură habitate de reproducere esențiale pentru tritonul carpatic ( Triturus montandoni ). Prin această structură integrată, această ZPB asigură conectivitatea ecologică macro-regională și viabilitatea pe termen lung a întregului ecosistem al Nemirei.</w:t>
            </w:r>
          </w:p>
          <w:p w:rsidR="00000000" w:rsidDel="00000000" w:rsidP="00000000" w:rsidRDefault="00000000" w:rsidRPr="00000000" w14:paraId="000000C3">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pădurile încadrate în tipul funcțional 1 (T1), precum și pe prezența speciilor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4">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5">
            <w:pPr>
              <w:spacing w:after="0" w:lineRule="auto"/>
              <w:rPr>
                <w:sz w:val="22"/>
                <w:szCs w:val="22"/>
              </w:rPr>
            </w:pPr>
            <w:r w:rsidDel="00000000" w:rsidR="00000000" w:rsidRPr="00000000">
              <w:rPr>
                <w:sz w:val="22"/>
                <w:szCs w:val="22"/>
                <w:rtl w:val="0"/>
              </w:rPr>
              <w:t xml:space="preserve">A04 Păşunatul</w:t>
              <w:br w:type="textWrapping"/>
              <w:t xml:space="preserve">B02 Gestionarea şi utilizarea pădurii şi plantaţiei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6">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7">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C8">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C9">
            <w:pPr>
              <w:spacing w:line="24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CA">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CB">
            <w:pPr>
              <w:spacing w:line="240"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CC">
            <w:pPr>
              <w:spacing w:line="24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CD">
            <w:pPr>
              <w:spacing w:line="24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CE">
            <w:pPr>
              <w:spacing w:line="24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CF">
            <w:pPr>
              <w:spacing w:line="24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D0">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D1">
            <w:pPr>
              <w:spacing w:line="24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D2">
            <w:pPr>
              <w:spacing w:line="24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D3">
            <w:pPr>
              <w:spacing w:line="24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D4">
            <w:pPr>
              <w:spacing w:line="24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D5">
            <w:pPr>
              <w:spacing w:line="24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D6">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D7">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D8">
            <w:pPr>
              <w:spacing w:line="240"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D9">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DA">
            <w:pPr>
              <w:spacing w:line="240"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DB">
            <w:pPr>
              <w:spacing w:line="240"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DC">
            <w:pPr>
              <w:spacing w:line="240"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DD">
            <w:pPr>
              <w:spacing w:line="240"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DE">
            <w:pPr>
              <w:spacing w:line="240"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DF">
            <w:pPr>
              <w:spacing w:line="240"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E0">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E1">
            <w:pPr>
              <w:spacing w:line="240"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E2">
            <w:pPr>
              <w:spacing w:line="240"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E3">
            <w:pPr>
              <w:spacing w:line="240"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E4">
            <w:pPr>
              <w:spacing w:line="240"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E5">
            <w:pPr>
              <w:spacing w:line="240"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E6">
            <w:pPr>
              <w:spacing w:line="240" w:lineRule="auto"/>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E7">
            <w:pPr>
              <w:spacing w:line="240" w:lineRule="auto"/>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E8">
            <w:pPr>
              <w:spacing w:line="240" w:lineRule="auto"/>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E9">
            <w:pPr>
              <w:spacing w:line="240" w:lineRule="auto"/>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EA">
            <w:pPr>
              <w:spacing w:line="240" w:lineRule="auto"/>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EB">
            <w:pPr>
              <w:spacing w:line="240" w:lineRule="auto"/>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EC">
            <w:pPr>
              <w:spacing w:line="240" w:lineRule="auto"/>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ED">
            <w:pPr>
              <w:spacing w:line="240" w:lineRule="auto"/>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EE">
            <w:pPr>
              <w:spacing w:line="240" w:lineRule="auto"/>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EF">
            <w:pPr>
              <w:spacing w:line="240" w:lineRule="auto"/>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F0">
            <w:pPr>
              <w:spacing w:line="240" w:lineRule="auto"/>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F1">
            <w:pPr>
              <w:spacing w:line="240" w:lineRule="auto"/>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F1">
            <w:pPr>
              <w:spacing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F2">
            <w:pPr>
              <w:spacing w:after="0" w:line="240" w:lineRule="auto"/>
              <w:jc w:val="both"/>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3">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4">
            <w:pPr>
              <w:spacing w:after="0" w:lineRule="auto"/>
              <w:jc w:val="both"/>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F5">
      <w:pPr>
        <w:rPr/>
      </w:pPr>
      <w:r w:rsidDel="00000000" w:rsidR="00000000" w:rsidRPr="00000000">
        <w:rPr>
          <w:rtl w:val="0"/>
        </w:rPr>
      </w:r>
    </w:p>
    <w:p w:rsidR="00000000" w:rsidDel="00000000" w:rsidP="00000000" w:rsidRDefault="00000000" w:rsidRPr="00000000" w14:paraId="000000F6">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F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Mititelu D., colab., 1993, Flora şi vegetaţia Munţilor Nemira, St. Com. Muz. Şt. Nat. Bacău, /1980-1993/: 29-48</w:t>
      </w:r>
    </w:p>
    <w:p w:rsidR="00000000" w:rsidDel="00000000" w:rsidP="00000000" w:rsidRDefault="00000000" w:rsidRPr="00000000" w14:paraId="000000F8">
      <w:pPr>
        <w:rPr/>
      </w:pPr>
      <w:r w:rsidDel="00000000" w:rsidR="00000000" w:rsidRPr="00000000">
        <w:rPr>
          <w:rtl w:val="0"/>
        </w:rPr>
      </w:r>
    </w:p>
    <w:p w:rsidR="00000000" w:rsidDel="00000000" w:rsidP="00000000" w:rsidRDefault="00000000" w:rsidRPr="00000000" w14:paraId="000000F9">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FA">
      <w:pPr>
        <w:rPr/>
      </w:pPr>
      <w:r w:rsidDel="00000000" w:rsidR="00000000" w:rsidRPr="00000000">
        <w:rPr>
          <w:rtl w:val="0"/>
        </w:rPr>
      </w:r>
    </w:p>
    <w:p w:rsidR="00000000" w:rsidDel="00000000" w:rsidP="00000000" w:rsidRDefault="00000000" w:rsidRPr="00000000" w14:paraId="000000F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bookmarkStart w:colFirst="0" w:colLast="0" w:name="_heading=h.h9gx5wafeb6s" w:id="3"/>
      <w:bookmarkEnd w:id="3"/>
      <w:r w:rsidDel="00000000" w:rsidR="00000000" w:rsidRPr="00000000">
        <w:rPr>
          <w:color w:val="000000"/>
          <w:sz w:val="22"/>
          <w:szCs w:val="22"/>
          <w:rtl w:val="0"/>
        </w:rPr>
        <w:t xml:space="preserve">Consultări publice realizate: 17 martie 2025 – Bacău, jud. Bacău și 18 iunie 2025 – online, jud. Covasna. Ulterior, în cadrul procesului de consultare extins la nivel național, au avut loc consultări suplimentare online, în data de 22 ianuarie 2026 cu participarea factorilor interesați relevanți din județul Covasna și în data de 23 ianuarie 2026</w:t>
      </w:r>
      <w:r w:rsidDel="00000000" w:rsidR="00000000" w:rsidRPr="00000000">
        <w:rPr>
          <w:color w:val="000000"/>
          <w:rtl w:val="0"/>
        </w:rPr>
        <w:t xml:space="preserve"> </w:t>
      </w:r>
      <w:r w:rsidDel="00000000" w:rsidR="00000000" w:rsidRPr="00000000">
        <w:rPr>
          <w:color w:val="000000"/>
          <w:sz w:val="22"/>
          <w:szCs w:val="22"/>
          <w:rtl w:val="0"/>
        </w:rPr>
        <w:t xml:space="preserve">cu participarea factorilor interesați relevanți din județul Bacău. De asemenea, în perioada 16 – 17 aprilie au avut loc consultări publice la Prefectura Covasna.</w:t>
      </w:r>
    </w:p>
    <w:p w:rsidR="00000000" w:rsidDel="00000000" w:rsidP="00000000" w:rsidRDefault="00000000" w:rsidRPr="00000000" w14:paraId="000000FC">
      <w:pPr>
        <w:rPr/>
      </w:pPr>
      <w:r w:rsidDel="00000000" w:rsidR="00000000" w:rsidRPr="00000000">
        <w:rPr>
          <w:rtl w:val="0"/>
        </w:rPr>
      </w:r>
    </w:p>
    <w:p w:rsidR="00000000" w:rsidDel="00000000" w:rsidP="00000000" w:rsidRDefault="00000000" w:rsidRPr="00000000" w14:paraId="000000FD">
      <w:pPr>
        <w:spacing w:after="0" w:line="300" w:lineRule="auto"/>
        <w:jc w:val="center"/>
        <w:rPr>
          <w:b w:val="1"/>
          <w:bCs w:val="1"/>
          <w:sz w:val="22"/>
          <w:szCs w:val="22"/>
        </w:rPr>
      </w:pPr>
      <w:bookmarkStart w:colFirst="0" w:colLast="0" w:name="_heading=h.venjbad48mtw" w:id="4"/>
      <w:bookmarkEnd w:id="4"/>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FE">
      <w:pPr>
        <w:spacing w:after="0" w:line="300" w:lineRule="auto"/>
        <w:rPr>
          <w:sz w:val="22"/>
          <w:szCs w:val="22"/>
        </w:rPr>
      </w:pPr>
      <w:r w:rsidDel="00000000" w:rsidR="00000000" w:rsidRPr="00000000">
        <w:rPr>
          <w:sz w:val="22"/>
          <w:szCs w:val="22"/>
          <w:rtl w:val="0"/>
        </w:rPr>
        <w:t xml:space="preserve">Limitele Zonelor Prioritare pentru Biodiversitate sunt disponibile în format digital: 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0FF">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3ohLEwth6K2SfG5x0SY4NPtoLg==">CgMxLjAyDmgubjRlY2dybG9iOHU2Mg5oLjdrODI3NDFmbTBvbzIOaC43Njd5a3N5YzFrNnEyDmguaDlneDV3YWZlYjZzMg5oLnZlbmpiYWQ0OG10dzgAciExVkdQdXMyTlhIVjdsZWZpdmE0UF8ySGIwa293SGoyakE=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